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fmz6mvaavy3x" w:id="0"/>
      <w:bookmarkEnd w:id="0"/>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Style w:val="Heading2"/>
        <w:spacing w:after="240" w:before="240" w:lineRule="auto"/>
        <w:jc w:val="center"/>
        <w:rPr>
          <w:b w:val="1"/>
        </w:rPr>
      </w:pPr>
      <w:bookmarkStart w:colFirst="0" w:colLast="0" w:name="_2hnd45wn9tg" w:id="1"/>
      <w:bookmarkEnd w:id="1"/>
      <w:r w:rsidDel="00000000" w:rsidR="00000000" w:rsidRPr="00000000">
        <w:rPr>
          <w:b w:val="1"/>
          <w:rtl w:val="0"/>
        </w:rPr>
        <w:t xml:space="preserve">Under Armour x Mansory: Una Fusión de Rendimiento y Lujo en el All-Star Weekend</w:t>
      </w:r>
    </w:p>
    <w:p w:rsidR="00000000" w:rsidDel="00000000" w:rsidP="00000000" w:rsidRDefault="00000000" w:rsidRPr="00000000" w14:paraId="00000003">
      <w:pPr>
        <w:spacing w:after="240" w:before="240" w:lineRule="auto"/>
        <w:rPr/>
      </w:pPr>
      <w:r w:rsidDel="00000000" w:rsidR="00000000" w:rsidRPr="00000000">
        <w:rPr>
          <w:b w:val="1"/>
          <w:rtl w:val="0"/>
        </w:rPr>
        <w:t xml:space="preserve">17 de febrero de 2025. San Francisco, California</w:t>
      </w:r>
      <w:r w:rsidDel="00000000" w:rsidR="00000000" w:rsidRPr="00000000">
        <w:rPr>
          <w:rtl w:val="0"/>
        </w:rPr>
        <w:t xml:space="preserve">- Under Armour está redefiniendo la intersección entre el deporte y el lujo con una colaboración exclusiva con</w:t>
      </w:r>
      <w:r w:rsidDel="00000000" w:rsidR="00000000" w:rsidRPr="00000000">
        <w:rPr>
          <w:b w:val="1"/>
          <w:rtl w:val="0"/>
        </w:rPr>
        <w:t xml:space="preserve"> Mansory</w:t>
      </w:r>
      <w:r w:rsidDel="00000000" w:rsidR="00000000" w:rsidRPr="00000000">
        <w:rPr>
          <w:rtl w:val="0"/>
        </w:rPr>
        <w:t xml:space="preserve">, el renombrado personalizador alemán de automóviles de lujo. Presentada en el </w:t>
      </w:r>
      <w:r w:rsidDel="00000000" w:rsidR="00000000" w:rsidRPr="00000000">
        <w:rPr>
          <w:b w:val="1"/>
          <w:rtl w:val="0"/>
        </w:rPr>
        <w:t xml:space="preserve">NBA All-Star Weekend en San Francisco</w:t>
      </w:r>
      <w:r w:rsidDel="00000000" w:rsidR="00000000" w:rsidRPr="00000000">
        <w:rPr>
          <w:rtl w:val="0"/>
        </w:rPr>
        <w:t xml:space="preserve">, esta asociación combina la innovación atlética de vanguardia con la artesanía a medida del diseño automotriz de alta gama, creando una fusión que eleva tanto el rendimiento como el estilo.</w:t>
      </w:r>
    </w:p>
    <w:p w:rsidR="00000000" w:rsidDel="00000000" w:rsidP="00000000" w:rsidRDefault="00000000" w:rsidRPr="00000000" w14:paraId="00000004">
      <w:pPr>
        <w:spacing w:after="240" w:before="240" w:lineRule="auto"/>
        <w:rPr/>
      </w:pPr>
      <w:r w:rsidDel="00000000" w:rsidR="00000000" w:rsidRPr="00000000">
        <w:rPr>
          <w:rtl w:val="0"/>
        </w:rPr>
        <w:t xml:space="preserve">En el corazón de esta colaboración hay un compromiso compartido con superar los límites. La incansable búsqueda del rendimiento de Under Armour se encuentra con la maestría en lujo de </w:t>
      </w:r>
      <w:r w:rsidDel="00000000" w:rsidR="00000000" w:rsidRPr="00000000">
        <w:rPr>
          <w:b w:val="1"/>
          <w:rtl w:val="0"/>
        </w:rPr>
        <w:t xml:space="preserve">Mansory,</w:t>
      </w:r>
      <w:r w:rsidDel="00000000" w:rsidR="00000000" w:rsidRPr="00000000">
        <w:rPr>
          <w:rtl w:val="0"/>
        </w:rPr>
        <w:t xml:space="preserve"> estableciendo un nuevo estándar en la unión de equipamiento de alto rendimiento y estética elevada. Juntos, demuestran que la innovación no conoce límites.</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g5313blujhns" w:id="2"/>
      <w:bookmarkEnd w:id="2"/>
      <w:r w:rsidDel="00000000" w:rsidR="00000000" w:rsidRPr="00000000">
        <w:rPr>
          <w:b w:val="1"/>
          <w:color w:val="000000"/>
          <w:sz w:val="26"/>
          <w:szCs w:val="26"/>
          <w:rtl w:val="0"/>
        </w:rPr>
        <w:t xml:space="preserve">Un Momento Definitorio: El Audaz Paso de Under Armour Hacia el Lujo</w:t>
      </w:r>
    </w:p>
    <w:p w:rsidR="00000000" w:rsidDel="00000000" w:rsidP="00000000" w:rsidRDefault="00000000" w:rsidRPr="00000000" w14:paraId="00000006">
      <w:pPr>
        <w:spacing w:after="240" w:before="240" w:lineRule="auto"/>
        <w:rPr/>
      </w:pPr>
      <w:r w:rsidDel="00000000" w:rsidR="00000000" w:rsidRPr="00000000">
        <w:rPr>
          <w:rtl w:val="0"/>
        </w:rPr>
        <w:t xml:space="preserve">La presentación de la colaboración entre </w:t>
      </w:r>
      <w:r w:rsidDel="00000000" w:rsidR="00000000" w:rsidRPr="00000000">
        <w:rPr>
          <w:b w:val="1"/>
          <w:rtl w:val="0"/>
        </w:rPr>
        <w:t xml:space="preserve">Under Armour y Mansory</w:t>
      </w:r>
      <w:r w:rsidDel="00000000" w:rsidR="00000000" w:rsidRPr="00000000">
        <w:rPr>
          <w:rtl w:val="0"/>
        </w:rPr>
        <w:t xml:space="preserve"> en el All-Star Weekend marca un momento crucial para la marca. Con Stephen Curry liderando la celebración, este evento exclusivo subraya la posición de Under Armour como líder tanto en excelencia atlética como en lujo. La asociación capta la atención de medios, influencers y atletas, destacando una nueva dirección para la marca.</w:t>
      </w:r>
    </w:p>
    <w:p w:rsidR="00000000" w:rsidDel="00000000" w:rsidP="00000000" w:rsidRDefault="00000000" w:rsidRPr="00000000" w14:paraId="00000007">
      <w:pPr>
        <w:spacing w:after="240" w:before="240" w:lineRule="auto"/>
        <w:rPr/>
      </w:pPr>
      <w:r w:rsidDel="00000000" w:rsidR="00000000" w:rsidRPr="00000000">
        <w:rPr>
          <w:rtl w:val="0"/>
        </w:rPr>
        <w:t xml:space="preserve">Más que un evento, esta colaboración es una declaración de intenciones, mostrando la evolución de Under Armour en el mundo del lujo sin dejar de lado su sólida base en equipamiento de alto rendimiento.</w:t>
      </w:r>
    </w:p>
    <w:p w:rsidR="00000000" w:rsidDel="00000000" w:rsidP="00000000" w:rsidRDefault="00000000" w:rsidRPr="00000000" w14:paraId="00000008">
      <w:pPr>
        <w:pStyle w:val="Heading3"/>
        <w:keepNext w:val="0"/>
        <w:keepLines w:val="0"/>
        <w:spacing w:before="280" w:lineRule="auto"/>
        <w:rPr>
          <w:b w:val="1"/>
          <w:color w:val="000000"/>
          <w:sz w:val="26"/>
          <w:szCs w:val="26"/>
        </w:rPr>
      </w:pPr>
      <w:bookmarkStart w:colFirst="0" w:colLast="0" w:name="_hj7nvhoo5zt0" w:id="3"/>
      <w:bookmarkEnd w:id="3"/>
      <w:r w:rsidDel="00000000" w:rsidR="00000000" w:rsidRPr="00000000">
        <w:rPr>
          <w:b w:val="1"/>
          <w:color w:val="000000"/>
          <w:sz w:val="26"/>
          <w:szCs w:val="26"/>
          <w:rtl w:val="0"/>
        </w:rPr>
        <w:t xml:space="preserve">Creaciones Exclusivas: Lo Último en Rendimiento y Estilo</w:t>
      </w:r>
    </w:p>
    <w:p w:rsidR="00000000" w:rsidDel="00000000" w:rsidP="00000000" w:rsidRDefault="00000000" w:rsidRPr="00000000" w14:paraId="00000009">
      <w:pPr>
        <w:spacing w:after="240" w:before="240" w:lineRule="auto"/>
        <w:rPr/>
      </w:pPr>
      <w:r w:rsidDel="00000000" w:rsidR="00000000" w:rsidRPr="00000000">
        <w:rPr>
          <w:rtl w:val="0"/>
        </w:rPr>
        <w:t xml:space="preserve">Esta colaboración reúne lo mejor del atletismo y el lujo, presentando productos exclusivos que desafían los límites de la innovación. Stephen Curry será el primero en revelar las </w:t>
      </w:r>
      <w:r w:rsidDel="00000000" w:rsidR="00000000" w:rsidRPr="00000000">
        <w:rPr>
          <w:b w:val="1"/>
          <w:rtl w:val="0"/>
        </w:rPr>
        <w:t xml:space="preserve">Under Armour Echo</w:t>
      </w:r>
      <w:r w:rsidDel="00000000" w:rsidR="00000000" w:rsidRPr="00000000">
        <w:rPr>
          <w:rtl w:val="0"/>
        </w:rPr>
        <w:t xml:space="preserve">, una innovadora zapatilla deportiva que redefine la fusión entre rendimiento y estilo cotidiano. Más que un simple calzado, Echo representa un paso audaz en el compromiso de UA con la innovación, desdibujando las líneas entre el deporte y el estilo de vida. Basadas en la misma tecnología de alto rendimiento que impulsa a los atletas de élite, las Echo cuentan con una amortiguación HOVR ultra cómoda, diseñada para absorber impactos y devolver energía, manteniendo a los atletas ligeros y preparados para lo que venga. Aunque las Echo no se lanzarán oficialmente hasta abril de 2025, harán una primera aparición con un llamativo colorway que captará todas las miradas.</w:t>
      </w:r>
    </w:p>
    <w:p w:rsidR="00000000" w:rsidDel="00000000" w:rsidP="00000000" w:rsidRDefault="00000000" w:rsidRPr="00000000" w14:paraId="0000000A">
      <w:pPr>
        <w:spacing w:after="240" w:before="240" w:lineRule="auto"/>
        <w:r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“El calzado Echo es el primer lanzamiento dentro de la nueva estrategia de ropa deportiva de Under Armour, marcando un giro audaz en nuestra forma de abordar el diseño y la innovación”, afirma Yassine Saidi, Director de Producto y Gerente General de Under Armour. “Al combinar tecnología de vanguardia con un diseño visionario, redefinimos el equilibrio entre estilo y funcionalidad para el atleta moderno.”</w:t>
      </w:r>
    </w:p>
    <w:p w:rsidR="00000000" w:rsidDel="00000000" w:rsidP="00000000" w:rsidRDefault="00000000" w:rsidRPr="00000000" w14:paraId="0000000C">
      <w:pPr>
        <w:spacing w:after="240" w:before="240" w:lineRule="auto"/>
        <w:rPr/>
      </w:pPr>
      <w:r w:rsidDel="00000000" w:rsidR="00000000" w:rsidRPr="00000000">
        <w:rPr>
          <w:rtl w:val="0"/>
        </w:rPr>
        <w:t xml:space="preserve">Para completar el look de Curry, también debutará la</w:t>
      </w:r>
      <w:r w:rsidDel="00000000" w:rsidR="00000000" w:rsidRPr="00000000">
        <w:rPr>
          <w:b w:val="1"/>
          <w:rtl w:val="0"/>
        </w:rPr>
        <w:t xml:space="preserve"> Icon Heavy Weight Fleece </w:t>
      </w:r>
      <w:r w:rsidDel="00000000" w:rsidR="00000000" w:rsidRPr="00000000">
        <w:rPr>
          <w:rtl w:val="0"/>
        </w:rPr>
        <w:t xml:space="preserve">de Under Armour. La exclusiva combinación de colores amarillo y negro fue diseñada especialmente para honrar el legado de Curry, esta vez en su propia casa. Esta edición no estará disponible para la venta, reforzando su estatus como una pieza de colección única.</w:t>
      </w:r>
    </w:p>
    <w:p w:rsidR="00000000" w:rsidDel="00000000" w:rsidP="00000000" w:rsidRDefault="00000000" w:rsidRPr="00000000" w14:paraId="0000000D">
      <w:pPr>
        <w:spacing w:after="240" w:before="240" w:lineRule="auto"/>
        <w:rPr/>
      </w:pPr>
      <w:r w:rsidDel="00000000" w:rsidR="00000000" w:rsidRPr="00000000">
        <w:rPr>
          <w:rtl w:val="0"/>
        </w:rPr>
        <w:t xml:space="preserve">En el centro de esta colaboración se encuentra el </w:t>
      </w:r>
      <w:r w:rsidDel="00000000" w:rsidR="00000000" w:rsidRPr="00000000">
        <w:rPr>
          <w:b w:val="1"/>
          <w:rtl w:val="0"/>
        </w:rPr>
        <w:t xml:space="preserve">Le Mansory Ford GT</w:t>
      </w:r>
      <w:r w:rsidDel="00000000" w:rsidR="00000000" w:rsidRPr="00000000">
        <w:rPr>
          <w:rtl w:val="0"/>
        </w:rPr>
        <w:t xml:space="preserve">, un vehículo de lujo de alto rendimiento diseñado específicamente para esta asociación. Con su carrocería de fibra de carbono expuesta en un patrón de tablero de ajedrez, un alerón trasero personalizado y un conjunto de ruedas de precisión, este automóvil es la máxima expresión de lujo orientado al rendimiento. Incorporando el icónico amarillo de Under Armour como tributo a la energía dinámica de Curry, el Le Mansory Ford GT, valorado en €2,500,000, encarna la fusión perfecta entre deporte y exclusividad en su nivel más alto.</w:t>
      </w:r>
    </w:p>
    <w:p w:rsidR="00000000" w:rsidDel="00000000" w:rsidP="00000000" w:rsidRDefault="00000000" w:rsidRPr="00000000" w14:paraId="0000000E">
      <w:pPr>
        <w:spacing w:after="240" w:before="240" w:lineRule="auto"/>
        <w:rPr/>
      </w:pPr>
      <w:r w:rsidDel="00000000" w:rsidR="00000000" w:rsidRPr="00000000">
        <w:rPr>
          <w:rtl w:val="0"/>
        </w:rPr>
        <w:t xml:space="preserve">“Este lanzamiento marca el inicio de una emocionante colaboración con Mansory, líder mundial en la personalización de superdeportivos de alta gama”, añade Saidi. “Juntos, estamos trabajando en proyectos que darán forma al futuro de nuestras categorías de Team Sports y Sportswear, con múltiples lanzamientos planeados para 2025. Al fusionar la artesanía de lujo de Mansory con la experiencia en innovación de rendimiento de Under Armour, estamos creando una nueva experiencia en ropa deportiva, utilizando materiales únicos, paletas de colores audaces y diseños elevados para ampliar los límites de lo posible para la próxima generación de atletas.”</w:t>
      </w:r>
    </w:p>
    <w:p w:rsidR="00000000" w:rsidDel="00000000" w:rsidP="00000000" w:rsidRDefault="00000000" w:rsidRPr="00000000" w14:paraId="0000000F">
      <w:pPr>
        <w:pStyle w:val="Heading3"/>
        <w:keepNext w:val="0"/>
        <w:keepLines w:val="0"/>
        <w:spacing w:before="280" w:lineRule="auto"/>
        <w:rPr>
          <w:b w:val="1"/>
          <w:color w:val="000000"/>
          <w:sz w:val="26"/>
          <w:szCs w:val="26"/>
        </w:rPr>
      </w:pPr>
      <w:bookmarkStart w:colFirst="0" w:colLast="0" w:name="_syktudfptv47" w:id="4"/>
      <w:bookmarkEnd w:id="4"/>
      <w:r w:rsidDel="00000000" w:rsidR="00000000" w:rsidRPr="00000000">
        <w:rPr>
          <w:b w:val="1"/>
          <w:color w:val="000000"/>
          <w:sz w:val="26"/>
          <w:szCs w:val="26"/>
          <w:rtl w:val="0"/>
        </w:rPr>
        <w:t xml:space="preserve">Elevación Estratégica de la Marca: El Futuro de Under Armour</w:t>
      </w:r>
    </w:p>
    <w:p w:rsidR="00000000" w:rsidDel="00000000" w:rsidP="00000000" w:rsidRDefault="00000000" w:rsidRPr="00000000" w14:paraId="00000010">
      <w:pPr>
        <w:spacing w:after="240" w:before="240" w:lineRule="auto"/>
        <w:rPr/>
      </w:pPr>
      <w:r w:rsidDel="00000000" w:rsidR="00000000" w:rsidRPr="00000000">
        <w:rPr>
          <w:rtl w:val="0"/>
        </w:rPr>
        <w:t xml:space="preserve">Under Armour es el principal innovador en rendimiento deportivo y busca continuamente colaborar con pioneros de diversas industrias que </w:t>
      </w:r>
      <w:r w:rsidDel="00000000" w:rsidR="00000000" w:rsidRPr="00000000">
        <w:rPr>
          <w:rtl w:val="0"/>
        </w:rPr>
        <w:t xml:space="preserve">compartan</w:t>
      </w:r>
      <w:r w:rsidDel="00000000" w:rsidR="00000000" w:rsidRPr="00000000">
        <w:rPr>
          <w:rtl w:val="0"/>
        </w:rPr>
        <w:t xml:space="preserve"> la misma pasión por la excelencia. Al asociarse con líderes en sus respectivos campos, Under Armour está redefiniendo los límites de la indumentaria deportiva, fusionando tecnología de vanguardia con diseño y artesanía elevados.</w:t>
      </w:r>
    </w:p>
    <w:p w:rsidR="00000000" w:rsidDel="00000000" w:rsidP="00000000" w:rsidRDefault="00000000" w:rsidRPr="00000000" w14:paraId="00000011">
      <w:pPr>
        <w:spacing w:after="240" w:before="240" w:lineRule="auto"/>
        <w:rPr/>
      </w:pPr>
      <w:r w:rsidDel="00000000" w:rsidR="00000000" w:rsidRPr="00000000">
        <w:rPr>
          <w:rtl w:val="0"/>
        </w:rPr>
        <w:t xml:space="preserve">De cara al futuro, Under Armour mantiene su compromiso con el rendimiento y la innovación, pero lo que viene es aún más audaz. La marca está dando pasos estratégicos y calculados para recuperar su presencia en el mercado del sportswear de lujo, asegurando que cada colaboración y lanzamiento de producto refuerce su posición como la fusión definitiva de funcionalidad, estilo e innovación.</w:t>
      </w:r>
    </w:p>
    <w:p w:rsidR="00000000" w:rsidDel="00000000" w:rsidP="00000000" w:rsidRDefault="00000000" w:rsidRPr="00000000" w14:paraId="00000012">
      <w:pPr>
        <w:spacing w:after="240" w:before="240" w:lineRule="auto"/>
        <w:rPr/>
      </w:pPr>
      <w:r w:rsidDel="00000000" w:rsidR="00000000" w:rsidRPr="00000000">
        <w:rPr>
          <w:rtl w:val="0"/>
        </w:rPr>
      </w:r>
    </w:p>
    <w:p w:rsidR="00000000" w:rsidDel="00000000" w:rsidP="00000000" w:rsidRDefault="00000000" w:rsidRPr="00000000" w14:paraId="00000013">
      <w:pPr>
        <w:spacing w:after="240" w:before="240" w:lineRule="auto"/>
        <w:rPr/>
      </w:pPr>
      <w:r w:rsidDel="00000000" w:rsidR="00000000" w:rsidRPr="00000000">
        <w:rPr>
          <w:rtl w:val="0"/>
        </w:rPr>
      </w:r>
    </w:p>
    <w:p w:rsidR="00000000" w:rsidDel="00000000" w:rsidP="00000000" w:rsidRDefault="00000000" w:rsidRPr="00000000" w14:paraId="00000014">
      <w:pPr>
        <w:pStyle w:val="Heading3"/>
        <w:keepNext w:val="0"/>
        <w:keepLines w:val="0"/>
        <w:spacing w:before="280" w:lineRule="auto"/>
        <w:rPr>
          <w:b w:val="1"/>
          <w:color w:val="000000"/>
          <w:sz w:val="26"/>
          <w:szCs w:val="26"/>
        </w:rPr>
      </w:pPr>
      <w:bookmarkStart w:colFirst="0" w:colLast="0" w:name="_hok5p4fpmcpt" w:id="5"/>
      <w:bookmarkEnd w:id="5"/>
      <w:r w:rsidDel="00000000" w:rsidR="00000000" w:rsidRPr="00000000">
        <w:rPr>
          <w:b w:val="1"/>
          <w:color w:val="000000"/>
          <w:sz w:val="26"/>
          <w:szCs w:val="26"/>
          <w:rtl w:val="0"/>
        </w:rPr>
        <w:t xml:space="preserve">¿Qué sigue?</w:t>
      </w:r>
    </w:p>
    <w:p w:rsidR="00000000" w:rsidDel="00000000" w:rsidP="00000000" w:rsidRDefault="00000000" w:rsidRPr="00000000" w14:paraId="00000015">
      <w:pPr>
        <w:spacing w:after="240" w:before="240" w:lineRule="auto"/>
        <w:rPr/>
      </w:pPr>
      <w:r w:rsidDel="00000000" w:rsidR="00000000" w:rsidRPr="00000000">
        <w:rPr>
          <w:rtl w:val="0"/>
        </w:rPr>
        <w:t xml:space="preserve">Esta colaboración marca el inicio de una nueva era para Under Armour y Mansory. Juntos, están estableciendo un nuevo estándar en la fusión del deporte y el lujo, donde el equipamiento atlético de alto rendimiento se une al prestigio del diseño automotriz a medida. La asociación promete redefinir el futuro de la innovación, el rendimiento y el estilo, brindando a atletas y entusiastas del lujo un nuevo punto de referencia para la excelencia.</w:t>
      </w:r>
    </w:p>
    <w:p w:rsidR="00000000" w:rsidDel="00000000" w:rsidP="00000000" w:rsidRDefault="00000000" w:rsidRPr="00000000" w14:paraId="00000016">
      <w:pPr>
        <w:spacing w:after="240" w:before="240" w:lineRule="auto"/>
        <w:rPr/>
      </w:pPr>
      <w:r w:rsidDel="00000000" w:rsidR="00000000" w:rsidRPr="00000000">
        <w:rPr>
          <w:rtl w:val="0"/>
        </w:rPr>
        <w:t xml:space="preserve">La visión de Under Armour y Mansory es clara: el futuro del deporte y el lujo está impulsado por la innovación, el estilo y la búsqueda incesante de la grandeza.</w:t>
      </w:r>
    </w:p>
    <w:p w:rsidR="00000000" w:rsidDel="00000000" w:rsidP="00000000" w:rsidRDefault="00000000" w:rsidRPr="00000000" w14:paraId="00000017">
      <w:pPr>
        <w:jc w:val="center"/>
        <w:rPr>
          <w:b w:val="1"/>
          <w:sz w:val="26"/>
          <w:szCs w:val="26"/>
        </w:rPr>
      </w:pPr>
      <w:r w:rsidDel="00000000" w:rsidR="00000000" w:rsidRPr="00000000">
        <w:rPr>
          <w:b w:val="1"/>
          <w:sz w:val="26"/>
          <w:szCs w:val="26"/>
          <w:rtl w:val="0"/>
        </w:rPr>
        <w:t xml:space="preserve">…</w:t>
      </w:r>
    </w:p>
    <w:p w:rsidR="00000000" w:rsidDel="00000000" w:rsidP="00000000" w:rsidRDefault="00000000" w:rsidRPr="00000000" w14:paraId="00000018">
      <w:pPr>
        <w:jc w:val="center"/>
        <w:rPr>
          <w:b w:val="1"/>
          <w:sz w:val="26"/>
          <w:szCs w:val="26"/>
        </w:rPr>
      </w:pPr>
      <w:r w:rsidDel="00000000" w:rsidR="00000000" w:rsidRPr="00000000">
        <w:rPr>
          <w:rtl w:val="0"/>
        </w:rPr>
      </w:r>
    </w:p>
    <w:p w:rsidR="00000000" w:rsidDel="00000000" w:rsidP="00000000" w:rsidRDefault="00000000" w:rsidRPr="00000000" w14:paraId="00000019">
      <w:pPr>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Contacto:</w:t>
      </w:r>
    </w:p>
    <w:p w:rsidR="00000000" w:rsidDel="00000000" w:rsidP="00000000" w:rsidRDefault="00000000" w:rsidRPr="00000000" w14:paraId="0000001A">
      <w:pPr>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1B">
      <w:pPr>
        <w:spacing w:line="240" w:lineRule="auto"/>
        <w:rPr>
          <w:rFonts w:ascii="Montserrat" w:cs="Montserrat" w:eastAsia="Montserrat" w:hAnsi="Montserrat"/>
          <w:sz w:val="18"/>
          <w:szCs w:val="18"/>
        </w:rPr>
      </w:pPr>
      <w:hyperlink r:id="rId6">
        <w:r w:rsidDel="00000000" w:rsidR="00000000" w:rsidRPr="00000000">
          <w:rPr>
            <w:rFonts w:ascii="Montserrat" w:cs="Montserrat" w:eastAsia="Montserrat" w:hAnsi="Montserrat"/>
            <w:color w:val="0000ee"/>
            <w:sz w:val="18"/>
            <w:szCs w:val="18"/>
            <w:u w:val="single"/>
            <w:rtl w:val="0"/>
          </w:rPr>
          <w:t xml:space="preserve">Andrea Topete</w:t>
        </w:r>
      </w:hyperlink>
      <w:r w:rsidDel="00000000" w:rsidR="00000000" w:rsidRPr="00000000">
        <w:rPr>
          <w:rtl w:val="0"/>
        </w:rPr>
      </w:r>
    </w:p>
    <w:p w:rsidR="00000000" w:rsidDel="00000000" w:rsidP="00000000" w:rsidRDefault="00000000" w:rsidRPr="00000000" w14:paraId="0000001C">
      <w:pPr>
        <w:spacing w:after="240" w:before="240" w:line="240"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55 4337 3645</w:t>
      </w:r>
    </w:p>
    <w:p w:rsidR="00000000" w:rsidDel="00000000" w:rsidP="00000000" w:rsidRDefault="00000000" w:rsidRPr="00000000" w14:paraId="0000001D">
      <w:pPr>
        <w:spacing w:after="240" w:before="240" w:line="240" w:lineRule="auto"/>
        <w:jc w:val="both"/>
        <w:rPr>
          <w:rFonts w:ascii="Montserrat" w:cs="Montserrat" w:eastAsia="Montserrat" w:hAnsi="Montserrat"/>
          <w:sz w:val="18"/>
          <w:szCs w:val="18"/>
        </w:rPr>
      </w:pPr>
      <w:hyperlink r:id="rId7">
        <w:r w:rsidDel="00000000" w:rsidR="00000000" w:rsidRPr="00000000">
          <w:rPr>
            <w:rFonts w:ascii="Montserrat" w:cs="Montserrat" w:eastAsia="Montserrat" w:hAnsi="Montserrat"/>
            <w:color w:val="0000ee"/>
            <w:sz w:val="18"/>
            <w:szCs w:val="18"/>
            <w:u w:val="single"/>
            <w:rtl w:val="0"/>
          </w:rPr>
          <w:t xml:space="preserve">Regina Páez</w:t>
        </w:r>
      </w:hyperlink>
      <w:r w:rsidDel="00000000" w:rsidR="00000000" w:rsidRPr="00000000">
        <w:rPr>
          <w:rtl w:val="0"/>
        </w:rPr>
      </w:r>
    </w:p>
    <w:p w:rsidR="00000000" w:rsidDel="00000000" w:rsidP="00000000" w:rsidRDefault="00000000" w:rsidRPr="00000000" w14:paraId="0000001E">
      <w:pPr>
        <w:spacing w:after="240" w:before="240" w:line="240" w:lineRule="auto"/>
        <w:jc w:val="both"/>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55 2323 8283</w:t>
      </w:r>
    </w:p>
    <w:p w:rsidR="00000000" w:rsidDel="00000000" w:rsidP="00000000" w:rsidRDefault="00000000" w:rsidRPr="00000000" w14:paraId="0000001F">
      <w:pPr>
        <w:jc w:val="center"/>
        <w:rPr>
          <w:b w:val="1"/>
          <w:sz w:val="26"/>
          <w:szCs w:val="26"/>
        </w:rPr>
      </w:pPr>
      <w:r w:rsidDel="00000000" w:rsidR="00000000" w:rsidRPr="00000000">
        <w:rPr>
          <w:rtl w:val="0"/>
        </w:rPr>
      </w:r>
    </w:p>
    <w:p w:rsidR="00000000" w:rsidDel="00000000" w:rsidP="00000000" w:rsidRDefault="00000000" w:rsidRPr="00000000" w14:paraId="00000020">
      <w:pPr>
        <w:jc w:val="center"/>
        <w:rPr>
          <w:b w:val="1"/>
          <w:sz w:val="26"/>
          <w:szCs w:val="26"/>
        </w:rPr>
      </w:pPr>
      <w:r w:rsidDel="00000000" w:rsidR="00000000" w:rsidRPr="00000000">
        <w:rPr>
          <w:rtl w:val="0"/>
        </w:rPr>
      </w:r>
    </w:p>
    <w:p w:rsidR="00000000" w:rsidDel="00000000" w:rsidP="00000000" w:rsidRDefault="00000000" w:rsidRPr="00000000" w14:paraId="00000021">
      <w:pPr>
        <w:jc w:val="center"/>
        <w:rPr>
          <w:b w:val="1"/>
          <w:sz w:val="26"/>
          <w:szCs w:val="26"/>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Style w:val="Heading3"/>
      <w:keepNext w:val="0"/>
      <w:keepLines w:val="0"/>
      <w:spacing w:before="280" w:lineRule="auto"/>
      <w:rPr/>
    </w:pPr>
    <w:bookmarkStart w:colFirst="0" w:colLast="0" w:name="_oygt8p3cink2" w:id="6"/>
    <w:bookmarkEnd w:id="6"/>
    <w:r w:rsidDel="00000000" w:rsidR="00000000" w:rsidRPr="00000000">
      <w:rPr>
        <w:b w:val="1"/>
        <w:color w:val="000000"/>
        <w:sz w:val="26"/>
        <w:szCs w:val="26"/>
      </w:rPr>
      <w:drawing>
        <wp:inline distB="114300" distT="114300" distL="114300" distR="114300">
          <wp:extent cx="57312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topete@bandofinsiders.com" TargetMode="External"/><Relationship Id="rId7" Type="http://schemas.openxmlformats.org/officeDocument/2006/relationships/hyperlink" Target="mailto:rpaez@bandofinsiders.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